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B3" w:rsidRDefault="006A41B3" w:rsidP="006A41B3"/>
    <w:p w:rsidR="006A41B3" w:rsidRDefault="006A41B3" w:rsidP="006A41B3">
      <w:r>
        <w:t>Streszczenie</w:t>
      </w:r>
    </w:p>
    <w:p w:rsidR="006A41B3" w:rsidRDefault="006A41B3" w:rsidP="006A41B3">
      <w:r>
        <w:t>W wyciskaniu metodą KOBO matryca poddana jest drganiom skrętnym, co powoduje cyklicznie zmienne warunki plastycznego płynięcia wyciskanego materiału. Dzięki temu możliwe jest wyciskanie nietypowych materiałów oraz uzyskanie odpowiednich właściwości wyrobów nieosiągalnych w klasycznych procesach wyciskania (bez drgań matrycy).</w:t>
      </w:r>
    </w:p>
    <w:p w:rsidR="00266CA7" w:rsidRDefault="006A41B3" w:rsidP="006A41B3">
      <w:r>
        <w:t>Numeryczna symulacja procesu jest realizowana poprzez zastosowanie sprzężonej analizy Eulera-</w:t>
      </w:r>
      <w:proofErr w:type="spellStart"/>
      <w:r>
        <w:t>Lagrange’a</w:t>
      </w:r>
      <w:proofErr w:type="spellEnd"/>
      <w:r>
        <w:t xml:space="preserve"> (CEL) z uwzględnieniem zmian temperatury wyciskanego wyrobu.  Klasyczne modele teorii plastyczności dla obciążeń cyklicznie zmiennych jedynie w ograniczonym zakresie pozwalają na analizę zjawisk zachodzących w  procesie wyciskania KOBO.  Dlatego też w obliczeniach użyto modelu materiału z zakresu uogólnionej teorii plastyczności – modelu </w:t>
      </w:r>
      <w:proofErr w:type="spellStart"/>
      <w:r>
        <w:t>Bodnera-Partoma</w:t>
      </w:r>
      <w:proofErr w:type="spellEnd"/>
      <w:r>
        <w:t xml:space="preserve">, którego równania konstytutywne zbudowane są na gruncie rozważań </w:t>
      </w:r>
      <w:proofErr w:type="spellStart"/>
      <w:r>
        <w:t>mikromechanicznych</w:t>
      </w:r>
      <w:bookmarkStart w:id="0" w:name="_GoBack"/>
      <w:bookmarkEnd w:id="0"/>
      <w:proofErr w:type="spellEnd"/>
    </w:p>
    <w:sectPr w:rsidR="00266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B3"/>
    <w:rsid w:val="00266CA7"/>
    <w:rsid w:val="006A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Krakowska, Instytut L-5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Szumidło</dc:creator>
  <cp:lastModifiedBy>Anna Szumidło</cp:lastModifiedBy>
  <cp:revision>1</cp:revision>
  <dcterms:created xsi:type="dcterms:W3CDTF">2021-04-20T10:05:00Z</dcterms:created>
  <dcterms:modified xsi:type="dcterms:W3CDTF">2021-04-20T10:05:00Z</dcterms:modified>
</cp:coreProperties>
</file>